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B23B" w14:textId="62A96579" w:rsidR="00C70924" w:rsidRPr="0013506C" w:rsidRDefault="0013506C" w:rsidP="001350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506C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พุทธศักราช ๒๕๕๐ มาตรา ๔๙ กำหนดว่า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บุคคลย่อมมีสิทธิเสมอกันในการรับการศึกษาไม่น้อยกว่าสิบสองปีที่รัฐจะต้องจัดให้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อย่างทั่วถึงและมีคุณภาพ โดยไม่เก็บค่าใช้จ่าย และพระราชบัญญัติการศึกษาแห่งชาติ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พ.ศ. ๒๕๔๒ ที่แก้ไขเพิ่มเติม (ฉบับที่ ๒) พ.ศ. ๒๕๔๕ และที่แก้ไขเพิ่มเติม (ฉบับที่ ๓)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พ.ศ. ๒๕๕๓ ที่เป็นกฎหมายแม่บทของการศึกษา ตามมาตรา ๑๐ กำหนดให้การจัดการศึกษา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ต้องจัดให้บุคคลมีสิทธิและโอกาสเสมอกันในการรับการศึกษาขั้นพื้นฐานไม่น้อยกว่าสิบสองปี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ที่รัฐต้องจัดให้อย่างทั่วถึงและมีคุณภาพ โดยไม่เก็บค่าใช้จ่าย จากกฎหมายการศึกษา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ในอดีตถึงปัจจุบัน ทำให้การจัดการศึกษาภาคบังคับ ๙ ปีกลายเป็นนโยบายพื้นฐานแห่งรัฐ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ที่จะต้องจัดการศึกษาให้ได้อย่างทั่วถึงและมีคุณภาพ โดยไม่เก็บค่าใช้จ่าย ซึ่งสำนักงาน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คณะกรรมการการศึกษาขั้นพื้นฐานเล็งเห็นว่า “การรับนักเรียน” เป็นภารกิจหนึ่งที่จะ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ทำให้การดำ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3506C">
        <w:rPr>
          <w:rFonts w:ascii="TH SarabunIT๙" w:hAnsi="TH SarabunIT๙" w:cs="TH SarabunIT๙"/>
          <w:sz w:val="32"/>
          <w:szCs w:val="32"/>
          <w:cs/>
        </w:rPr>
        <w:t>นินการบรรลุตามเจตนารมณ์ของกฎหมายดังกล่าว ตั้งแต่ปีการศึกษา ๒๕๕๗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การดำเนินงานรับนักเรียนที่มีประสิทธิภาพและประสิทธิผล จะต้องคำนึงถึงเด็กทุกคน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ให้มีโอกาสและสามารถเข้าถึงการศึกษาขั้นพื้นฐานที่มีคุณภาพ ไม่น้อยกว่า ๑๕ ปี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อย่างเท่าเทียมกัน โดยกำหนดนโยบายและแนวปฏิบัติเกี่ยวกับการรับนักเรียน สังกัด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เพื่อให้สำนักงานเขตพื้นที่การศึกษาประถม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ศึกษา สำนักงานเขตพื้นที่การศึกษามัธยมศึกษา และสถานศึกษา ถือปฏิบัติ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อดีตสู่ปัจจุบันในการดำเนินงานรับนักเรียนที่ผ่านมา สำนักงานคณะกรรมการ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การศึกษาขั้นพื้นฐาน จึงจัดทำแนวทางการดำเนินงานรับนักเรียน สังกัดสำนักงาน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คณะกรรมการการศึกษาขั้นพื้นฐาน เพื่อให้หน่วยงานและผู้มีส่วนเกี่ยวข้องใช้เป็นแนวทาง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ในการปฏิบัติต่อไป โดยสาระสำคัญ ประกอบด้วย บทที่ ๑ บทนำ บทที่ ๒ กฎหมาย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เอกสาร และงานวิจัยที่เกี่ยวข้อง บทที่ ๓ แนวทางการดำเนินงานรับนักเรียน บทที่ ๔</w:t>
      </w:r>
      <w:r w:rsidRPr="0013506C">
        <w:rPr>
          <w:rFonts w:ascii="TH SarabunIT๙" w:hAnsi="TH SarabunIT๙" w:cs="TH SarabunIT๙"/>
          <w:sz w:val="32"/>
          <w:szCs w:val="32"/>
        </w:rPr>
        <w:t xml:space="preserve"> </w:t>
      </w:r>
      <w:r w:rsidRPr="0013506C">
        <w:rPr>
          <w:rFonts w:ascii="TH SarabunIT๙" w:hAnsi="TH SarabunIT๙" w:cs="TH SarabunIT๙"/>
          <w:sz w:val="32"/>
          <w:szCs w:val="32"/>
          <w:cs/>
        </w:rPr>
        <w:t>บทสรุปและข้อเสนอแนะ ภาคผนวก และแบบกรอกข้อมูล</w:t>
      </w:r>
    </w:p>
    <w:sectPr w:rsidR="00C70924" w:rsidRPr="00135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6C"/>
    <w:rsid w:val="0013506C"/>
    <w:rsid w:val="00C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52AA"/>
  <w15:chartTrackingRefBased/>
  <w15:docId w15:val="{224CFFF3-4EF4-42B3-B2D2-FF402CFD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2023-08-15T03:49:00Z</dcterms:created>
  <dcterms:modified xsi:type="dcterms:W3CDTF">2023-08-15T03:52:00Z</dcterms:modified>
</cp:coreProperties>
</file>